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C25E1B" w14:textId="6505D5BC" w:rsidR="000C7EBE" w:rsidRPr="00F70220" w:rsidRDefault="000C7EBE">
      <w:pPr>
        <w:spacing w:after="160" w:line="259" w:lineRule="auto"/>
        <w:jc w:val="left"/>
        <w:rPr>
          <w:rFonts w:ascii="Times New Roman" w:hAnsi="Times New Roman"/>
          <w:sz w:val="24"/>
          <w:lang w:val="bg-BG"/>
        </w:rPr>
      </w:pPr>
      <w:bookmarkStart w:id="0" w:name="_Hlk64124104"/>
    </w:p>
    <w:p w14:paraId="2FC84F08" w14:textId="30005554" w:rsidR="00FB3E77" w:rsidRPr="00F70220" w:rsidRDefault="0044106D">
      <w:pPr>
        <w:rPr>
          <w:rFonts w:ascii="Times New Roman" w:hAnsi="Times New Roman"/>
          <w:sz w:val="24"/>
          <w:lang w:val="bg-BG"/>
        </w:rPr>
      </w:pPr>
      <w:r w:rsidRPr="00F70220">
        <w:rPr>
          <w:rFonts w:ascii="Times New Roman" w:hAnsi="Times New Roman"/>
          <w:sz w:val="24"/>
          <w:lang w:val="bg-BG"/>
        </w:rPr>
        <w:t>Приоритет</w:t>
      </w:r>
      <w:r w:rsidR="00A3332B" w:rsidRPr="00F70220">
        <w:rPr>
          <w:rFonts w:ascii="Times New Roman" w:hAnsi="Times New Roman"/>
          <w:sz w:val="24"/>
          <w:lang w:val="bg-BG"/>
        </w:rPr>
        <w:t xml:space="preserve"> </w:t>
      </w:r>
      <w:r w:rsidR="00B708B2">
        <w:rPr>
          <w:rFonts w:ascii="Times New Roman" w:hAnsi="Times New Roman"/>
          <w:sz w:val="24"/>
          <w:lang w:val="bg-BG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8"/>
        <w:gridCol w:w="7212"/>
      </w:tblGrid>
      <w:tr w:rsidR="007C1EB7" w:rsidRPr="00F70220" w14:paraId="5CAD84EC" w14:textId="77777777" w:rsidTr="00766043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709A2099" w14:textId="4A828DDD" w:rsidR="0036326B" w:rsidRPr="00F70220" w:rsidRDefault="00024021" w:rsidP="00051233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bookmarkStart w:id="1" w:name="_Hlk64230284"/>
            <w:bookmarkEnd w:id="0"/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Индикаторът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SMART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 ли е</w:t>
            </w:r>
            <w:r w:rsidR="0036326B"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?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</w:tcPr>
          <w:p w14:paraId="63E17E0C" w14:textId="4D1B8AF2" w:rsidR="00766043" w:rsidRPr="00F70220" w:rsidRDefault="00470989" w:rsidP="004D5B5D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Да. </w:t>
            </w:r>
          </w:p>
        </w:tc>
      </w:tr>
      <w:tr w:rsidR="007C1EB7" w:rsidRPr="0062578C" w14:paraId="71832726" w14:textId="77777777" w:rsidTr="002639D6">
        <w:tc>
          <w:tcPr>
            <w:tcW w:w="0" w:type="auto"/>
            <w:shd w:val="clear" w:color="auto" w:fill="auto"/>
            <w:vAlign w:val="center"/>
          </w:tcPr>
          <w:p w14:paraId="4AAED04C" w14:textId="34698C97" w:rsidR="00AE277D" w:rsidRPr="00F70220" w:rsidRDefault="00024021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Индикатор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F79DF95" w14:textId="06E027F8" w:rsidR="00AE277D" w:rsidRPr="00F70220" w:rsidRDefault="00B708B2" w:rsidP="00702283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ИП </w:t>
            </w:r>
            <w:r w:rsidR="00EC2FC0">
              <w:rPr>
                <w:rFonts w:ascii="Times New Roman" w:hAnsi="Times New Roman"/>
                <w:sz w:val="24"/>
                <w:lang w:val="bg-BG"/>
              </w:rPr>
              <w:t>1.</w:t>
            </w:r>
            <w:r w:rsidR="00170A6A">
              <w:rPr>
                <w:rFonts w:ascii="Times New Roman" w:hAnsi="Times New Roman"/>
                <w:sz w:val="24"/>
                <w:lang w:val="bg-BG"/>
              </w:rPr>
              <w:t>2</w:t>
            </w:r>
            <w:r>
              <w:rPr>
                <w:rFonts w:ascii="Times New Roman" w:hAnsi="Times New Roman"/>
                <w:sz w:val="24"/>
                <w:lang w:val="bg-BG"/>
              </w:rPr>
              <w:t>.</w:t>
            </w:r>
            <w:r w:rsidR="00867D85">
              <w:rPr>
                <w:rFonts w:ascii="Times New Roman" w:hAnsi="Times New Roman"/>
                <w:sz w:val="24"/>
                <w:lang w:val="bg-BG"/>
              </w:rPr>
              <w:t>1.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C53C00" w:rsidRPr="00C53C00">
              <w:rPr>
                <w:rFonts w:ascii="Times New Roman" w:hAnsi="Times New Roman"/>
                <w:sz w:val="24"/>
                <w:lang w:val="bg-BG"/>
              </w:rPr>
              <w:t xml:space="preserve">Брой родители, </w:t>
            </w:r>
            <w:r w:rsidR="00466362">
              <w:rPr>
                <w:rFonts w:ascii="Times New Roman" w:hAnsi="Times New Roman"/>
                <w:sz w:val="24"/>
                <w:lang w:val="bg-BG"/>
              </w:rPr>
              <w:t>подкрепени</w:t>
            </w:r>
            <w:r w:rsidR="00466362" w:rsidRPr="00C53C0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867D85">
              <w:rPr>
                <w:rFonts w:ascii="Times New Roman" w:hAnsi="Times New Roman"/>
                <w:sz w:val="24"/>
                <w:lang w:val="bg-BG"/>
              </w:rPr>
              <w:t xml:space="preserve">чрез повишаване на осведомеността </w:t>
            </w:r>
            <w:r w:rsidR="00702283">
              <w:rPr>
                <w:rFonts w:ascii="Times New Roman" w:hAnsi="Times New Roman"/>
                <w:sz w:val="24"/>
                <w:lang w:val="bg-BG"/>
              </w:rPr>
              <w:t xml:space="preserve">за </w:t>
            </w:r>
            <w:r w:rsidR="00C53C00" w:rsidRPr="00C53C00">
              <w:rPr>
                <w:rFonts w:ascii="Times New Roman" w:hAnsi="Times New Roman"/>
                <w:sz w:val="24"/>
                <w:lang w:val="bg-BG"/>
              </w:rPr>
              <w:t>ползите от образованието</w:t>
            </w:r>
            <w:r w:rsidR="00C64C8E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</w:tc>
      </w:tr>
      <w:tr w:rsidR="007C1EB7" w:rsidRPr="00F70220" w14:paraId="22DE2954" w14:textId="77777777" w:rsidTr="0054446E">
        <w:tc>
          <w:tcPr>
            <w:tcW w:w="0" w:type="auto"/>
            <w:shd w:val="clear" w:color="auto" w:fill="auto"/>
            <w:vAlign w:val="center"/>
          </w:tcPr>
          <w:p w14:paraId="25469801" w14:textId="41C3F052" w:rsidR="009C5DC4" w:rsidRPr="00F70220" w:rsidRDefault="00D36D59" w:rsidP="0054446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Тип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04219A2" w14:textId="3F835286" w:rsidR="009C5DC4" w:rsidRPr="00F70220" w:rsidRDefault="00470989" w:rsidP="00B33DF1">
            <w:pPr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Специфичен и</w:t>
            </w:r>
            <w:r w:rsidR="001D5E9D" w:rsidRPr="00F70220">
              <w:rPr>
                <w:rFonts w:ascii="Times New Roman" w:hAnsi="Times New Roman"/>
                <w:sz w:val="24"/>
                <w:lang w:val="bg-BG"/>
              </w:rPr>
              <w:t xml:space="preserve">ндикатор за </w:t>
            </w:r>
            <w:r w:rsidR="00B33DF1" w:rsidRPr="00F70220">
              <w:rPr>
                <w:rFonts w:ascii="Times New Roman" w:hAnsi="Times New Roman"/>
                <w:sz w:val="24"/>
                <w:lang w:val="bg-BG"/>
              </w:rPr>
              <w:t>продукт</w:t>
            </w:r>
          </w:p>
        </w:tc>
      </w:tr>
      <w:tr w:rsidR="007C1EB7" w:rsidRPr="0062578C" w14:paraId="585CC5C0" w14:textId="77777777" w:rsidTr="002639D6">
        <w:tc>
          <w:tcPr>
            <w:tcW w:w="0" w:type="auto"/>
            <w:shd w:val="clear" w:color="auto" w:fill="auto"/>
            <w:vAlign w:val="center"/>
          </w:tcPr>
          <w:p w14:paraId="4F81DCB5" w14:textId="3E0C35F1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СЦ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FCE7FE" w14:textId="2FF4F1A4" w:rsidR="00AE277D" w:rsidRPr="00F70220" w:rsidRDefault="00037AC0" w:rsidP="00170A6A">
            <w:pPr>
              <w:rPr>
                <w:rFonts w:ascii="Times New Roman" w:hAnsi="Times New Roman"/>
                <w:sz w:val="24"/>
                <w:lang w:val="bg-BG"/>
              </w:rPr>
            </w:pPr>
            <w:r w:rsidRPr="00037AC0">
              <w:rPr>
                <w:rFonts w:ascii="Times New Roman" w:hAnsi="Times New Roman"/>
                <w:sz w:val="24"/>
                <w:lang w:val="bg-BG"/>
              </w:rPr>
              <w:t>СЦ  ч</w:t>
            </w:r>
            <w:r w:rsidR="00180DF0">
              <w:rPr>
                <w:rFonts w:ascii="Times New Roman" w:hAnsi="Times New Roman"/>
                <w:sz w:val="24"/>
                <w:lang w:val="bg-BG"/>
              </w:rPr>
              <w:t>л</w:t>
            </w:r>
            <w:r w:rsidRPr="00037AC0">
              <w:rPr>
                <w:rFonts w:ascii="Times New Roman" w:hAnsi="Times New Roman"/>
                <w:sz w:val="24"/>
                <w:lang w:val="bg-BG"/>
              </w:rPr>
              <w:t xml:space="preserve">.4, </w:t>
            </w:r>
            <w:proofErr w:type="spellStart"/>
            <w:r w:rsidRPr="00037AC0">
              <w:rPr>
                <w:rFonts w:ascii="Times New Roman" w:hAnsi="Times New Roman"/>
                <w:sz w:val="24"/>
                <w:lang w:val="bg-BG"/>
              </w:rPr>
              <w:t>пар</w:t>
            </w:r>
            <w:proofErr w:type="spellEnd"/>
            <w:r w:rsidRPr="00037AC0">
              <w:rPr>
                <w:rFonts w:ascii="Times New Roman" w:hAnsi="Times New Roman"/>
                <w:sz w:val="24"/>
                <w:lang w:val="bg-BG"/>
              </w:rPr>
              <w:t>. 1, буква е) - Насърчаване на равния достъп до и завършването на качествено и приобщаващо образование и обучение, по-специално за групите в неравностойно положение, от образованието и грижите в ранна детска възраст през общото и професионалното образование и обучение до висшето образование, както и образованието и ученето в зряла възраст, включително улесняване на мобилността с учебна цел за всички</w:t>
            </w:r>
          </w:p>
        </w:tc>
      </w:tr>
      <w:tr w:rsidR="007C1EB7" w:rsidRPr="0062578C" w14:paraId="7546D399" w14:textId="77777777" w:rsidTr="002639D6">
        <w:tc>
          <w:tcPr>
            <w:tcW w:w="0" w:type="auto"/>
            <w:shd w:val="clear" w:color="auto" w:fill="auto"/>
            <w:vAlign w:val="center"/>
          </w:tcPr>
          <w:p w14:paraId="7A1B45B7" w14:textId="461FB27C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Свързана дейност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AB6F0A8" w14:textId="2C47A445" w:rsidR="00876B3E" w:rsidRPr="00876B3E" w:rsidRDefault="00F05460" w:rsidP="00876B3E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-</w:t>
            </w:r>
            <w:r w:rsidR="00876B3E" w:rsidRPr="00876B3E">
              <w:rPr>
                <w:rFonts w:ascii="Times New Roman" w:hAnsi="Times New Roman"/>
                <w:sz w:val="24"/>
                <w:lang w:val="bg-BG"/>
              </w:rPr>
              <w:t>Разширяване обхвата в предучилищното и училищно образование, чрез подкрепа за ефективното функциониране на механизма за съвместна работа на институциите по обхващане, включване и предотвратяване на отпадането от образователната система на деца и ученици</w:t>
            </w:r>
          </w:p>
          <w:p w14:paraId="034E7E10" w14:textId="72F5C58B" w:rsidR="00876B3E" w:rsidRPr="00F70220" w:rsidRDefault="00876B3E" w:rsidP="00876B3E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7C1EB7" w:rsidRPr="0062578C" w14:paraId="01F3E096" w14:textId="77777777" w:rsidTr="002639D6">
        <w:tc>
          <w:tcPr>
            <w:tcW w:w="0" w:type="auto"/>
            <w:shd w:val="clear" w:color="auto" w:fill="auto"/>
            <w:vAlign w:val="center"/>
          </w:tcPr>
          <w:p w14:paraId="39307FBC" w14:textId="7EDC8B27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Дефиниция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A1101D" w14:textId="6ADC84B5" w:rsidR="00F05460" w:rsidRPr="00F05460" w:rsidRDefault="00AE6F5A" w:rsidP="0037450D">
            <w:pPr>
              <w:pStyle w:val="Default"/>
              <w:jc w:val="both"/>
              <w:rPr>
                <w:color w:val="FF0000"/>
              </w:rPr>
            </w:pPr>
            <w:r w:rsidRPr="00DB3465">
              <w:rPr>
                <w:color w:val="auto"/>
              </w:rPr>
              <w:t xml:space="preserve">Индикаторът измерва броя на </w:t>
            </w:r>
            <w:r>
              <w:rPr>
                <w:color w:val="auto"/>
              </w:rPr>
              <w:t xml:space="preserve">родителите, които са включени в дейности за повишаване осведомеността от ползите от образование и </w:t>
            </w:r>
            <w:r w:rsidRPr="00345C1B">
              <w:rPr>
                <w:color w:val="auto"/>
              </w:rPr>
              <w:t xml:space="preserve">задълженията им за включване на децата им в </w:t>
            </w:r>
            <w:r>
              <w:rPr>
                <w:color w:val="auto"/>
              </w:rPr>
              <w:t xml:space="preserve">задължително </w:t>
            </w:r>
            <w:r w:rsidRPr="00345C1B">
              <w:rPr>
                <w:color w:val="auto"/>
              </w:rPr>
              <w:t>предучилищно и училищно образование</w:t>
            </w:r>
            <w:r>
              <w:rPr>
                <w:color w:val="auto"/>
              </w:rPr>
              <w:t xml:space="preserve"> и за формиране на мотивация за активно приобщаване в системата на предучилищното и училищно образование в </w:t>
            </w:r>
            <w:r w:rsidRPr="00C409DB">
              <w:rPr>
                <w:color w:val="auto"/>
              </w:rPr>
              <w:t>рамките на операцията по Програма „Образование“ 2021-2027 г.</w:t>
            </w:r>
            <w:r>
              <w:rPr>
                <w:color w:val="auto"/>
              </w:rPr>
              <w:t xml:space="preserve"> </w:t>
            </w:r>
            <w:r w:rsidRPr="008E5C8C">
              <w:rPr>
                <w:color w:val="auto"/>
              </w:rPr>
              <w:t xml:space="preserve">Обученията за родителите са за включване в образование на </w:t>
            </w:r>
            <w:proofErr w:type="spellStart"/>
            <w:r w:rsidRPr="008E5C8C">
              <w:rPr>
                <w:color w:val="auto"/>
              </w:rPr>
              <w:t>необхванатите</w:t>
            </w:r>
            <w:proofErr w:type="spellEnd"/>
            <w:r w:rsidRPr="008E5C8C">
              <w:rPr>
                <w:color w:val="auto"/>
              </w:rPr>
              <w:t xml:space="preserve"> деца и ученици в задължителна предучилищна и училищна възраст, както и обучения за приобщаване</w:t>
            </w:r>
            <w:r>
              <w:rPr>
                <w:color w:val="auto"/>
              </w:rPr>
              <w:t xml:space="preserve"> на родителите </w:t>
            </w:r>
            <w:r w:rsidRPr="008E5C8C">
              <w:rPr>
                <w:color w:val="auto"/>
              </w:rPr>
              <w:t>в образователната система с цел предотвратяване на повторно отпадане или ново отпадане на вече записаните в образователната система деца и ученици.</w:t>
            </w:r>
            <w:r>
              <w:rPr>
                <w:color w:val="auto"/>
              </w:rPr>
              <w:t xml:space="preserve"> </w:t>
            </w:r>
            <w:proofErr w:type="spellStart"/>
            <w:r w:rsidRPr="00AA5672">
              <w:rPr>
                <w:b/>
                <w:color w:val="auto"/>
              </w:rPr>
              <w:t>Необхванати</w:t>
            </w:r>
            <w:proofErr w:type="spellEnd"/>
            <w:r w:rsidRPr="00AA5672">
              <w:rPr>
                <w:b/>
                <w:color w:val="auto"/>
              </w:rPr>
              <w:t xml:space="preserve"> деца и ученици в задължителна предучилищна и училищна възраст</w:t>
            </w:r>
            <w:r>
              <w:rPr>
                <w:color w:val="auto"/>
              </w:rPr>
              <w:t xml:space="preserve"> са </w:t>
            </w:r>
            <w:r w:rsidRPr="001C266A">
              <w:rPr>
                <w:color w:val="auto"/>
              </w:rPr>
              <w:t xml:space="preserve">незаписани и отпаднали деца на възраст от </w:t>
            </w:r>
            <w:r>
              <w:rPr>
                <w:color w:val="auto"/>
              </w:rPr>
              <w:t>4</w:t>
            </w:r>
            <w:r w:rsidRPr="001C266A">
              <w:rPr>
                <w:color w:val="auto"/>
              </w:rPr>
              <w:t xml:space="preserve"> до 16 години, които по данни на ГД ГРАО имат настоящ адрес в страната, </w:t>
            </w:r>
            <w:r>
              <w:rPr>
                <w:color w:val="auto"/>
              </w:rPr>
              <w:t xml:space="preserve">за които </w:t>
            </w:r>
            <w:r w:rsidRPr="001C266A">
              <w:rPr>
                <w:color w:val="auto"/>
              </w:rPr>
              <w:t>екипите за обхват не са получили сведения за заминаването им в чужбина и въпреки това не фигурират в Националната електронна информационна система за предучилищното и училищното образование (НЕИСПУО).</w:t>
            </w:r>
          </w:p>
        </w:tc>
      </w:tr>
      <w:tr w:rsidR="007C1EB7" w:rsidRPr="007E3C4B" w14:paraId="277B1306" w14:textId="77777777" w:rsidTr="002639D6">
        <w:tc>
          <w:tcPr>
            <w:tcW w:w="0" w:type="auto"/>
            <w:shd w:val="clear" w:color="auto" w:fill="auto"/>
            <w:vAlign w:val="center"/>
          </w:tcPr>
          <w:p w14:paraId="03FB88E0" w14:textId="35178972" w:rsidR="00AE277D" w:rsidRPr="00F70220" w:rsidRDefault="00D36D59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Мерна единица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3BEBD8F" w14:textId="0E139E44" w:rsidR="00AE277D" w:rsidRPr="00AD5871" w:rsidRDefault="00B6635E" w:rsidP="009A4A0A">
            <w:pPr>
              <w:rPr>
                <w:rFonts w:ascii="Times New Roman" w:hAnsi="Times New Roman"/>
                <w:sz w:val="24"/>
                <w:highlight w:val="yellow"/>
                <w:lang w:val="bg-BG"/>
              </w:rPr>
            </w:pPr>
            <w:r w:rsidRPr="009D64DE">
              <w:rPr>
                <w:rFonts w:ascii="Times New Roman" w:hAnsi="Times New Roman"/>
                <w:sz w:val="24"/>
                <w:lang w:val="bg-BG"/>
              </w:rPr>
              <w:t xml:space="preserve">Брой </w:t>
            </w:r>
          </w:p>
        </w:tc>
      </w:tr>
      <w:tr w:rsidR="007C1EB7" w:rsidRPr="007E3C4B" w14:paraId="7FA6FA79" w14:textId="77777777" w:rsidTr="002639D6">
        <w:tc>
          <w:tcPr>
            <w:tcW w:w="0" w:type="auto"/>
            <w:shd w:val="clear" w:color="auto" w:fill="auto"/>
            <w:vAlign w:val="center"/>
          </w:tcPr>
          <w:p w14:paraId="37958FF1" w14:textId="0D30DF73" w:rsidR="00AE277D" w:rsidRPr="00F70220" w:rsidRDefault="008F18BC" w:rsidP="008F18BC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Крайна ц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BFE451" w14:textId="617CD1A7" w:rsidR="00D84B64" w:rsidRPr="00AD5871" w:rsidRDefault="00BF0177" w:rsidP="00F66F90">
            <w:pPr>
              <w:jc w:val="left"/>
              <w:rPr>
                <w:rFonts w:ascii="Times New Roman" w:hAnsi="Times New Roman"/>
                <w:sz w:val="24"/>
                <w:highlight w:val="yellow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32 702</w:t>
            </w:r>
          </w:p>
        </w:tc>
      </w:tr>
      <w:tr w:rsidR="007C1EB7" w:rsidRPr="0062578C" w14:paraId="0BCAEE6D" w14:textId="77777777" w:rsidTr="002639D6">
        <w:tc>
          <w:tcPr>
            <w:tcW w:w="0" w:type="auto"/>
            <w:shd w:val="clear" w:color="auto" w:fill="auto"/>
            <w:vAlign w:val="center"/>
          </w:tcPr>
          <w:p w14:paraId="238A9C5D" w14:textId="662A4CE8" w:rsidR="004F2C65" w:rsidRPr="00F70220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Методология за </w:t>
            </w:r>
            <w:r w:rsidR="0077337C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крайна </w:t>
            </w: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DFF27F4" w14:textId="77777777" w:rsidR="00BF0177" w:rsidRDefault="00BF0177" w:rsidP="00BF0177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Прогнозната целева стойност на родителите се определя от броя на </w:t>
            </w:r>
            <w:proofErr w:type="spellStart"/>
            <w:r>
              <w:rPr>
                <w:rFonts w:ascii="Times New Roman" w:hAnsi="Times New Roman"/>
                <w:sz w:val="24"/>
                <w:lang w:val="bg-BG"/>
              </w:rPr>
              <w:t>необхванатите</w:t>
            </w:r>
            <w:proofErr w:type="spellEnd"/>
            <w:r>
              <w:rPr>
                <w:rFonts w:ascii="Times New Roman" w:hAnsi="Times New Roman"/>
                <w:sz w:val="24"/>
                <w:lang w:val="bg-BG"/>
              </w:rPr>
              <w:t xml:space="preserve"> в образование деца и ученици в задължителна предучилищна и училищна възраст (5-16 години, а от учебната 2023/2024 г. от 4 годишна възраст съгласно изменение на ЗПУО), които по данни на МОН към 15.09.2020 г. са 45 707 като се приема, че поне по 1 родител се включва в обученията.</w:t>
            </w:r>
            <w:r w:rsidRPr="00B93B47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40ACC2A9" w14:textId="77777777" w:rsidR="00BF0177" w:rsidRPr="003115AB" w:rsidRDefault="00BF0177" w:rsidP="00BF0177">
            <w:pPr>
              <w:rPr>
                <w:rFonts w:ascii="Times New Roman" w:hAnsi="Times New Roman"/>
                <w:color w:val="auto"/>
                <w:sz w:val="24"/>
                <w:lang w:val="bg-BG"/>
              </w:rPr>
            </w:pPr>
            <w:r w:rsidRPr="003115AB">
              <w:rPr>
                <w:rFonts w:ascii="Times New Roman" w:hAnsi="Times New Roman"/>
                <w:color w:val="auto"/>
                <w:sz w:val="24"/>
                <w:lang w:val="bg-BG"/>
              </w:rPr>
              <w:t xml:space="preserve">Целевата стойност е определена на база изчислените единични разходи за обучение на родители, прилагани в периода 2018-2020 г., за които е предвиден процент на индексация, на база очаквано </w:t>
            </w:r>
            <w:r w:rsidRPr="003115AB">
              <w:rPr>
                <w:rFonts w:ascii="Times New Roman" w:hAnsi="Times New Roman"/>
                <w:color w:val="auto"/>
                <w:sz w:val="24"/>
                <w:lang w:val="bg-BG"/>
              </w:rPr>
              <w:lastRenderedPageBreak/>
              <w:t>увеличение на разходи за труд в сектор „Образование“ за периода до 2029 г., имайки предвид че преобладаващата част от единичните разходи ( над 90%) за обучения на родители са свързани с разходи за възнаграждения и са в пряка зависимост от ръста на разходите за труд.</w:t>
            </w:r>
          </w:p>
          <w:p w14:paraId="179D6225" w14:textId="788B0BD1" w:rsidR="00541D7E" w:rsidRPr="00F70220" w:rsidRDefault="00BF0177" w:rsidP="00CA64B0">
            <w:p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Целевата стойност, след индексация, на подкрепените чрез обучения родители за включване и трайно приобщаване в образователната система на децата им се определя н</w:t>
            </w:r>
            <w:r>
              <w:rPr>
                <w:rFonts w:ascii="Times New Roman" w:hAnsi="Times New Roman"/>
                <w:sz w:val="24"/>
                <w:lang w:val="en-US"/>
              </w:rPr>
              <w:t>a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71,547% от включването на 1 родител на </w:t>
            </w:r>
            <w:proofErr w:type="spellStart"/>
            <w:r>
              <w:rPr>
                <w:rFonts w:ascii="Times New Roman" w:hAnsi="Times New Roman"/>
                <w:sz w:val="24"/>
                <w:lang w:val="bg-BG"/>
              </w:rPr>
              <w:t>необхванатите</w:t>
            </w:r>
            <w:proofErr w:type="spellEnd"/>
            <w:r>
              <w:rPr>
                <w:rFonts w:ascii="Times New Roman" w:hAnsi="Times New Roman"/>
                <w:sz w:val="24"/>
                <w:lang w:val="bg-BG"/>
              </w:rPr>
              <w:t xml:space="preserve"> деца и ученици в задължителна предучилищна и училищна възраст или 45707*71,547=32702 родители, което е почти 2,36% от всички родители с деца под 18 години по данни на НСИ за учебната 2019/2020 година.</w:t>
            </w:r>
          </w:p>
        </w:tc>
      </w:tr>
      <w:tr w:rsidR="00335FFE" w:rsidRPr="0062578C" w14:paraId="55318FBE" w14:textId="77777777" w:rsidTr="002639D6">
        <w:tc>
          <w:tcPr>
            <w:tcW w:w="0" w:type="auto"/>
            <w:shd w:val="clear" w:color="auto" w:fill="auto"/>
            <w:vAlign w:val="center"/>
          </w:tcPr>
          <w:p w14:paraId="507B78B7" w14:textId="159A395D" w:rsidR="00335FFE" w:rsidRPr="00F70220" w:rsidRDefault="00335FFE" w:rsidP="00335FFE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BD2E896" w14:textId="20CF6729" w:rsidR="00335FFE" w:rsidRPr="00AF79CF" w:rsidRDefault="00AF79CF" w:rsidP="00CF3F93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en-US"/>
              </w:rPr>
              <w:t>6540</w:t>
            </w:r>
          </w:p>
        </w:tc>
      </w:tr>
      <w:tr w:rsidR="008F18BC" w:rsidRPr="0062578C" w14:paraId="30FBEDF7" w14:textId="77777777" w:rsidTr="002639D6">
        <w:tc>
          <w:tcPr>
            <w:tcW w:w="0" w:type="auto"/>
            <w:shd w:val="clear" w:color="auto" w:fill="auto"/>
            <w:vAlign w:val="center"/>
          </w:tcPr>
          <w:p w14:paraId="20C94D45" w14:textId="3949B742" w:rsidR="008F18BC" w:rsidRDefault="008F18BC" w:rsidP="008F18BC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определяне на междинна цел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2960E276" w14:textId="7465BD76" w:rsidR="00AF79CF" w:rsidRPr="00AF79CF" w:rsidRDefault="00AF79CF" w:rsidP="008303E4">
            <w:pPr>
              <w:rPr>
                <w:rFonts w:ascii="Times New Roman" w:hAnsi="Times New Roman"/>
                <w:sz w:val="24"/>
                <w:lang w:val="bg-BG"/>
              </w:rPr>
            </w:pPr>
            <w:r w:rsidRPr="00AF79CF">
              <w:rPr>
                <w:rFonts w:ascii="Times New Roman" w:hAnsi="Times New Roman"/>
                <w:sz w:val="24"/>
                <w:lang w:val="bg-BG"/>
              </w:rPr>
              <w:t>Етапната цел е съобразена с планирания график на операция</w:t>
            </w:r>
            <w:r>
              <w:t xml:space="preserve"> </w:t>
            </w:r>
            <w:r>
              <w:rPr>
                <w:lang w:val="bg-BG"/>
              </w:rPr>
              <w:t>„</w:t>
            </w:r>
            <w:r w:rsidRPr="00AF79CF">
              <w:rPr>
                <w:rFonts w:ascii="Times New Roman" w:hAnsi="Times New Roman"/>
                <w:sz w:val="24"/>
                <w:lang w:val="bg-BG"/>
              </w:rPr>
              <w:t>Разширяване обхвата в предучилищното и училищно образование, чрез подкрепа за ефективното функциониране на механизма за съвместна работа на институциите по обхващане, включване и предотвратяване на отпадането от образователната система на деца и ученици</w:t>
            </w:r>
            <w:r>
              <w:rPr>
                <w:rFonts w:ascii="Times New Roman" w:hAnsi="Times New Roman"/>
                <w:sz w:val="24"/>
                <w:lang w:val="bg-BG"/>
              </w:rPr>
              <w:t>“</w:t>
            </w:r>
            <w:r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AF79CF">
              <w:rPr>
                <w:rFonts w:ascii="Times New Roman" w:hAnsi="Times New Roman"/>
                <w:sz w:val="24"/>
                <w:lang w:val="bg-BG"/>
              </w:rPr>
              <w:t xml:space="preserve"> по група дейности 1, която стартира през 2023 г. с продължителност от 5 години за определения финансов ресурс по операцията.  Етапната цел се определя, като се взема предвид определения финансовия ресурс за операцията,  разделен на планирания брой години за изпълнението и отчитането на стойности на показателя до края на 2024 г. Етапната цел представлява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по 1 родител на </w:t>
            </w:r>
            <w:r w:rsidRPr="00AF79CF">
              <w:rPr>
                <w:rFonts w:ascii="Times New Roman" w:hAnsi="Times New Roman"/>
                <w:sz w:val="24"/>
                <w:lang w:val="bg-BG"/>
              </w:rPr>
              <w:t xml:space="preserve">децата и учениците, обхванати в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операцията по </w:t>
            </w:r>
            <w:r w:rsidRPr="00AF79CF">
              <w:rPr>
                <w:rFonts w:ascii="Times New Roman" w:hAnsi="Times New Roman"/>
                <w:sz w:val="24"/>
                <w:lang w:val="bg-BG"/>
              </w:rPr>
              <w:t>група дейности 1 или 32702/5*1=6540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 или 20% от родителите, включени в обучения по операцията.</w:t>
            </w:r>
          </w:p>
          <w:p w14:paraId="1BBD3512" w14:textId="77777777" w:rsidR="00AF79CF" w:rsidRDefault="00AF79CF" w:rsidP="008303E4">
            <w:pPr>
              <w:rPr>
                <w:rFonts w:ascii="Times New Roman" w:hAnsi="Times New Roman"/>
                <w:sz w:val="24"/>
                <w:lang w:val="en-US"/>
              </w:rPr>
            </w:pPr>
          </w:p>
          <w:p w14:paraId="65A61EE4" w14:textId="335A6B7C" w:rsidR="008F18BC" w:rsidRPr="00300EF8" w:rsidRDefault="008303E4" w:rsidP="008303E4">
            <w:pPr>
              <w:rPr>
                <w:rFonts w:ascii="Times New Roman" w:hAnsi="Times New Roman"/>
                <w:sz w:val="24"/>
                <w:lang w:val="en-US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.</w:t>
            </w:r>
          </w:p>
        </w:tc>
      </w:tr>
      <w:tr w:rsidR="007C1EB7" w:rsidRPr="00F70220" w14:paraId="57360B36" w14:textId="77777777" w:rsidTr="00C760F0">
        <w:tc>
          <w:tcPr>
            <w:tcW w:w="3448" w:type="dxa"/>
            <w:shd w:val="clear" w:color="auto" w:fill="auto"/>
            <w:vAlign w:val="center"/>
          </w:tcPr>
          <w:p w14:paraId="43E3E852" w14:textId="297AD1D0" w:rsidR="00AE277D" w:rsidRPr="00F70220" w:rsidRDefault="00360F50" w:rsidP="004F2C65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Базова стойност</w:t>
            </w:r>
          </w:p>
        </w:tc>
        <w:tc>
          <w:tcPr>
            <w:tcW w:w="5902" w:type="dxa"/>
            <w:shd w:val="clear" w:color="auto" w:fill="auto"/>
            <w:vAlign w:val="center"/>
          </w:tcPr>
          <w:p w14:paraId="19546F14" w14:textId="26F90908" w:rsidR="00AE277D" w:rsidRPr="00F70220" w:rsidRDefault="008F18BC" w:rsidP="00364422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0</w:t>
            </w:r>
          </w:p>
        </w:tc>
      </w:tr>
      <w:tr w:rsidR="007C1EB7" w:rsidRPr="0062578C" w14:paraId="5A5BDAC0" w14:textId="77777777" w:rsidTr="002639D6">
        <w:tc>
          <w:tcPr>
            <w:tcW w:w="0" w:type="auto"/>
            <w:shd w:val="clear" w:color="auto" w:fill="auto"/>
            <w:vAlign w:val="center"/>
          </w:tcPr>
          <w:p w14:paraId="4F58F241" w14:textId="70675E10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Разбивка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4B0740C" w14:textId="715B4205" w:rsidR="004C0C19" w:rsidRDefault="004C0C19" w:rsidP="00C760F0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</w:p>
          <w:p w14:paraId="5314A71D" w14:textId="3804AD1F" w:rsidR="004C0C19" w:rsidRPr="002606AE" w:rsidRDefault="008F18BC" w:rsidP="00CF3F93">
            <w:pPr>
              <w:rPr>
                <w:rFonts w:ascii="Times New Roman" w:hAnsi="Times New Roman"/>
                <w:sz w:val="24"/>
                <w:lang w:val="bg-BG"/>
              </w:rPr>
            </w:pPr>
            <w:r w:rsidRPr="008F18BC">
              <w:rPr>
                <w:rFonts w:ascii="Times New Roman" w:hAnsi="Times New Roman"/>
                <w:sz w:val="24"/>
                <w:lang w:val="bg-BG"/>
              </w:rPr>
              <w:t>Няма да бъде правена предварителна разбивка по демографски и социални фактори. При отчитането ще бъдат представени данни съгласно методологията за събиране на данни за родители</w:t>
            </w:r>
            <w:r>
              <w:rPr>
                <w:rFonts w:ascii="Times New Roman" w:hAnsi="Times New Roman"/>
                <w:sz w:val="24"/>
                <w:lang w:val="bg-BG"/>
              </w:rPr>
              <w:t>те и децата им</w:t>
            </w:r>
            <w:r w:rsidRPr="008F18BC">
              <w:rPr>
                <w:rFonts w:ascii="Times New Roman" w:hAnsi="Times New Roman"/>
                <w:sz w:val="24"/>
                <w:lang w:val="bg-BG"/>
              </w:rPr>
              <w:t xml:space="preserve"> по демографски, социални характеристики.</w:t>
            </w:r>
          </w:p>
        </w:tc>
      </w:tr>
      <w:tr w:rsidR="007C1EB7" w:rsidRPr="0062578C" w14:paraId="619C9760" w14:textId="77777777" w:rsidTr="002639D6">
        <w:tc>
          <w:tcPr>
            <w:tcW w:w="0" w:type="auto"/>
            <w:shd w:val="clear" w:color="auto" w:fill="auto"/>
            <w:vAlign w:val="center"/>
          </w:tcPr>
          <w:p w14:paraId="10E3E214" w14:textId="34C7916A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 xml:space="preserve">Обосновка 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164C314" w14:textId="7A4A92E3" w:rsidR="00C760F0" w:rsidRPr="00F70220" w:rsidRDefault="00441DC0" w:rsidP="00023A1A">
            <w:pPr>
              <w:rPr>
                <w:rFonts w:ascii="Times New Roman" w:hAnsi="Times New Roman"/>
                <w:sz w:val="24"/>
                <w:lang w:val="bg-BG"/>
              </w:rPr>
            </w:pPr>
            <w:r w:rsidRPr="00441DC0">
              <w:rPr>
                <w:rFonts w:ascii="Times New Roman" w:hAnsi="Times New Roman"/>
                <w:sz w:val="24"/>
                <w:lang w:val="bg-BG"/>
              </w:rPr>
              <w:t xml:space="preserve">Данните ще се събират, за да се проследи броят на подкрепените родители на </w:t>
            </w:r>
            <w:proofErr w:type="spellStart"/>
            <w:r w:rsidRPr="00441DC0">
              <w:rPr>
                <w:rFonts w:ascii="Times New Roman" w:hAnsi="Times New Roman"/>
                <w:sz w:val="24"/>
                <w:lang w:val="bg-BG"/>
              </w:rPr>
              <w:t>необхванатите</w:t>
            </w:r>
            <w:proofErr w:type="spellEnd"/>
            <w:r w:rsidRPr="00441DC0">
              <w:rPr>
                <w:rFonts w:ascii="Times New Roman" w:hAnsi="Times New Roman"/>
                <w:sz w:val="24"/>
                <w:lang w:val="bg-BG"/>
              </w:rPr>
              <w:t xml:space="preserve"> деца и ученици, които са включени в дейности на екипите за обхват по Механизъм за съвместна работа на институциите по обхващане, включване и предотвратяване на отпадането от образователната система на деца и ученици в задължителна предучилищна и училищна възраст, участвали в обучения за мотивиране и приобщаване към образование. Събирането на данни ще покаже приноса на програмата в подпомагане работата на екипите за обхват по горепосочения междуинституционален механизъм и изясняване на </w:t>
            </w:r>
            <w:proofErr w:type="spellStart"/>
            <w:r w:rsidRPr="00441DC0">
              <w:rPr>
                <w:rFonts w:ascii="Times New Roman" w:hAnsi="Times New Roman"/>
                <w:sz w:val="24"/>
                <w:lang w:val="bg-BG"/>
              </w:rPr>
              <w:t>причинитеза</w:t>
            </w:r>
            <w:proofErr w:type="spellEnd"/>
            <w:r w:rsidRPr="00441DC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proofErr w:type="spellStart"/>
            <w:r w:rsidRPr="00441DC0">
              <w:rPr>
                <w:rFonts w:ascii="Times New Roman" w:hAnsi="Times New Roman"/>
                <w:sz w:val="24"/>
                <w:lang w:val="bg-BG"/>
              </w:rPr>
              <w:t>незаписване</w:t>
            </w:r>
            <w:proofErr w:type="spellEnd"/>
            <w:r w:rsidRPr="00441DC0">
              <w:rPr>
                <w:rFonts w:ascii="Times New Roman" w:hAnsi="Times New Roman"/>
                <w:sz w:val="24"/>
                <w:lang w:val="bg-BG"/>
              </w:rPr>
              <w:t xml:space="preserve"> и отпадане на децата и учениците от образование.</w:t>
            </w:r>
          </w:p>
        </w:tc>
      </w:tr>
      <w:tr w:rsidR="007C1EB7" w:rsidRPr="008367FD" w14:paraId="51B36137" w14:textId="77777777" w:rsidTr="002639D6">
        <w:tc>
          <w:tcPr>
            <w:tcW w:w="0" w:type="auto"/>
            <w:shd w:val="clear" w:color="auto" w:fill="auto"/>
            <w:vAlign w:val="center"/>
          </w:tcPr>
          <w:p w14:paraId="4F683828" w14:textId="3CCFF2B7" w:rsidR="007C1EB7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Методология за събиране на данните</w:t>
            </w:r>
          </w:p>
          <w:p w14:paraId="109F392A" w14:textId="77777777" w:rsidR="00C760F0" w:rsidRPr="002D1523" w:rsidRDefault="00C760F0" w:rsidP="002D1523">
            <w:pPr>
              <w:rPr>
                <w:rFonts w:ascii="Times New Roman" w:hAnsi="Times New Roman"/>
                <w:sz w:val="24"/>
                <w:lang w:val="bg-BG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C3B52E3" w14:textId="77777777" w:rsidR="00D5747B" w:rsidRDefault="00D5747B" w:rsidP="00D5747B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sz w:val="24"/>
                <w:lang w:val="bg-BG"/>
              </w:rPr>
              <w:t>Данните ще се съб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рат текущо на база 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въведената от екипите за обхват информация в Информационната система за </w:t>
            </w:r>
            <w:r w:rsidRPr="00365D13">
              <w:rPr>
                <w:rFonts w:ascii="Times New Roman" w:hAnsi="Times New Roman"/>
                <w:sz w:val="24"/>
                <w:lang w:val="bg-BG"/>
              </w:rPr>
              <w:t>реализиране на Механизма (ИСРМ)</w:t>
            </w:r>
            <w:r>
              <w:rPr>
                <w:rFonts w:ascii="Times New Roman" w:hAnsi="Times New Roman"/>
                <w:sz w:val="24"/>
                <w:lang w:val="bg-BG"/>
              </w:rPr>
              <w:t xml:space="preserve">, представена от МОН за обхода на екипите и включените в обучения родители, придружаваща 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>технически</w:t>
            </w:r>
            <w:r>
              <w:rPr>
                <w:rFonts w:ascii="Times New Roman" w:hAnsi="Times New Roman"/>
                <w:sz w:val="24"/>
                <w:lang w:val="bg-BG"/>
              </w:rPr>
              <w:t>те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 отчети</w:t>
            </w:r>
            <w:r w:rsidRPr="00B708B2">
              <w:rPr>
                <w:lang w:val="bg-BG"/>
              </w:rPr>
              <w:t xml:space="preserve"> </w:t>
            </w:r>
            <w:r w:rsidRPr="00B708B2">
              <w:rPr>
                <w:rFonts w:ascii="Times New Roman" w:hAnsi="Times New Roman"/>
                <w:sz w:val="24"/>
                <w:lang w:val="bg-BG"/>
              </w:rPr>
              <w:t>и ще съдържат</w:t>
            </w:r>
            <w:r>
              <w:rPr>
                <w:rFonts w:ascii="Times New Roman" w:hAnsi="Times New Roman"/>
                <w:sz w:val="24"/>
                <w:lang w:val="bg-BG"/>
              </w:rPr>
              <w:t>:</w:t>
            </w:r>
          </w:p>
          <w:p w14:paraId="4AE79DAA" w14:textId="77777777" w:rsidR="00D5747B" w:rsidRDefault="00D5747B" w:rsidP="00D5747B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lastRenderedPageBreak/>
              <w:t xml:space="preserve">- брой посетени родители, </w:t>
            </w:r>
          </w:p>
          <w:p w14:paraId="32985C60" w14:textId="77777777" w:rsidR="00D5747B" w:rsidRDefault="00D5747B" w:rsidP="00D5747B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- брой   родители включени в обучения – теми на обучения;</w:t>
            </w:r>
          </w:p>
          <w:p w14:paraId="1A1C8BA5" w14:textId="77777777" w:rsidR="00D5747B" w:rsidRDefault="00D5747B" w:rsidP="00D5747B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 xml:space="preserve">име и адрес на родителите на </w:t>
            </w:r>
            <w:proofErr w:type="spellStart"/>
            <w:r>
              <w:rPr>
                <w:rFonts w:ascii="Times New Roman" w:hAnsi="Times New Roman"/>
                <w:sz w:val="24"/>
                <w:lang w:val="bg-BG"/>
              </w:rPr>
              <w:t>необхванати</w:t>
            </w:r>
            <w:proofErr w:type="spellEnd"/>
            <w:r>
              <w:rPr>
                <w:rFonts w:ascii="Times New Roman" w:hAnsi="Times New Roman"/>
                <w:sz w:val="24"/>
                <w:lang w:val="bg-BG"/>
              </w:rPr>
              <w:t xml:space="preserve"> деца и ученици, възраст, образователен статус, трудова заетост, мобилност в и извън страната, обхванат или не в  системата на социално подпомагане, др.</w:t>
            </w:r>
          </w:p>
          <w:p w14:paraId="5425F854" w14:textId="77777777" w:rsidR="00D5747B" w:rsidRDefault="00D5747B" w:rsidP="00D5747B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- причини за записване на децата им след обучението;</w:t>
            </w:r>
          </w:p>
          <w:p w14:paraId="63D50757" w14:textId="3A49447A" w:rsidR="000B1246" w:rsidRDefault="000B1246" w:rsidP="003E0760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</w:p>
          <w:p w14:paraId="6C3F4127" w14:textId="364362D7" w:rsidR="00C760F0" w:rsidRPr="00F70220" w:rsidRDefault="00C760F0" w:rsidP="000B1246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</w:p>
        </w:tc>
      </w:tr>
      <w:tr w:rsidR="007C1EB7" w:rsidRPr="00F70220" w14:paraId="390A4BB2" w14:textId="77777777" w:rsidTr="002639D6">
        <w:tc>
          <w:tcPr>
            <w:tcW w:w="0" w:type="auto"/>
            <w:shd w:val="clear" w:color="auto" w:fill="auto"/>
            <w:vAlign w:val="center"/>
          </w:tcPr>
          <w:p w14:paraId="69A5521F" w14:textId="7CB51F51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lastRenderedPageBreak/>
              <w:t>Честота на докладване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64C529F" w14:textId="08F53997" w:rsidR="00C760F0" w:rsidRPr="00F70220" w:rsidRDefault="00CF3F93" w:rsidP="00C760F0">
            <w:pPr>
              <w:jc w:val="left"/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Два</w:t>
            </w:r>
            <w:r w:rsidRPr="00F70220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  <w:r w:rsidR="00C760F0" w:rsidRPr="00F70220">
              <w:rPr>
                <w:rFonts w:ascii="Times New Roman" w:hAnsi="Times New Roman"/>
                <w:sz w:val="24"/>
                <w:lang w:val="bg-BG"/>
              </w:rPr>
              <w:t>път</w:t>
            </w:r>
            <w:r>
              <w:rPr>
                <w:rFonts w:ascii="Times New Roman" w:hAnsi="Times New Roman"/>
                <w:sz w:val="24"/>
                <w:lang w:val="bg-BG"/>
              </w:rPr>
              <w:t>и</w:t>
            </w:r>
            <w:r w:rsidR="00C760F0" w:rsidRPr="00F70220">
              <w:rPr>
                <w:rFonts w:ascii="Times New Roman" w:hAnsi="Times New Roman"/>
                <w:sz w:val="24"/>
                <w:lang w:val="bg-BG"/>
              </w:rPr>
              <w:t xml:space="preserve"> годишно</w:t>
            </w:r>
          </w:p>
        </w:tc>
      </w:tr>
      <w:tr w:rsidR="007C1EB7" w:rsidRPr="0062578C" w14:paraId="60104AC9" w14:textId="77777777" w:rsidTr="002639D6">
        <w:tc>
          <w:tcPr>
            <w:tcW w:w="0" w:type="auto"/>
            <w:shd w:val="clear" w:color="auto" w:fill="auto"/>
            <w:vAlign w:val="center"/>
          </w:tcPr>
          <w:p w14:paraId="5B06AC67" w14:textId="6E8AB9FE" w:rsidR="00C760F0" w:rsidRPr="00F70220" w:rsidRDefault="00C760F0" w:rsidP="00C760F0">
            <w:pPr>
              <w:jc w:val="left"/>
              <w:rPr>
                <w:rFonts w:ascii="Times New Roman" w:hAnsi="Times New Roman"/>
                <w:b/>
                <w:bCs/>
                <w:sz w:val="24"/>
                <w:lang w:val="bg-BG"/>
              </w:rPr>
            </w:pPr>
            <w:r w:rsidRPr="00F70220">
              <w:rPr>
                <w:rFonts w:ascii="Times New Roman" w:hAnsi="Times New Roman"/>
                <w:b/>
                <w:bCs/>
                <w:sz w:val="24"/>
                <w:lang w:val="bg-BG"/>
              </w:rPr>
              <w:t>Свързаност на индикаторите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D798CD8" w14:textId="240CD706" w:rsidR="000B1246" w:rsidRDefault="000B1246" w:rsidP="00385CED">
            <w:pPr>
              <w:rPr>
                <w:rFonts w:ascii="Times New Roman" w:hAnsi="Times New Roman"/>
                <w:sz w:val="24"/>
                <w:lang w:val="bg-BG"/>
              </w:rPr>
            </w:pPr>
          </w:p>
          <w:p w14:paraId="1561AB29" w14:textId="44DC8909" w:rsidR="00B719F8" w:rsidRDefault="00B719F8" w:rsidP="00476A3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>
              <w:rPr>
                <w:rFonts w:ascii="Times New Roman" w:hAnsi="Times New Roman"/>
                <w:sz w:val="24"/>
                <w:lang w:val="bg-BG"/>
              </w:rPr>
              <w:t>ИП</w:t>
            </w:r>
            <w:r w:rsidR="00B93B47">
              <w:rPr>
                <w:rFonts w:ascii="Times New Roman" w:hAnsi="Times New Roman"/>
                <w:sz w:val="24"/>
                <w:lang w:val="bg-BG"/>
              </w:rPr>
              <w:t xml:space="preserve"> 1.</w:t>
            </w:r>
            <w:r w:rsidR="00476A37">
              <w:rPr>
                <w:rFonts w:ascii="Times New Roman" w:hAnsi="Times New Roman"/>
                <w:sz w:val="24"/>
                <w:lang w:val="bg-BG"/>
              </w:rPr>
              <w:t>1</w:t>
            </w:r>
            <w:r w:rsidR="00B93B47">
              <w:rPr>
                <w:rFonts w:ascii="Times New Roman" w:hAnsi="Times New Roman"/>
                <w:sz w:val="24"/>
                <w:lang w:val="bg-BG"/>
              </w:rPr>
              <w:t xml:space="preserve">. </w:t>
            </w:r>
            <w:r w:rsidR="00476A37" w:rsidRPr="00476A37">
              <w:rPr>
                <w:rFonts w:ascii="Times New Roman" w:hAnsi="Times New Roman"/>
                <w:sz w:val="24"/>
                <w:lang w:val="bg-BG"/>
              </w:rPr>
              <w:t>Брой деца и ученици обхванати от механизма за съвместна работа на институциите</w:t>
            </w:r>
            <w:r w:rsidR="0059464D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5B81F6E9" w14:textId="25F4EAB1" w:rsidR="00D5747B" w:rsidRDefault="00D5747B" w:rsidP="00D5747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D5747B">
              <w:rPr>
                <w:rFonts w:ascii="Times New Roman" w:hAnsi="Times New Roman"/>
                <w:sz w:val="24"/>
                <w:lang w:val="bg-BG"/>
              </w:rPr>
              <w:t xml:space="preserve">ИП 1.3 Брой  членове на екипите за обхват, обучени за  работа по Механизма за обхват и </w:t>
            </w:r>
            <w:proofErr w:type="spellStart"/>
            <w:r w:rsidRPr="00D5747B">
              <w:rPr>
                <w:rFonts w:ascii="Times New Roman" w:hAnsi="Times New Roman"/>
                <w:sz w:val="24"/>
                <w:lang w:val="bg-BG"/>
              </w:rPr>
              <w:t>идентифицране</w:t>
            </w:r>
            <w:proofErr w:type="spellEnd"/>
            <w:r w:rsidRPr="00D5747B">
              <w:rPr>
                <w:rFonts w:ascii="Times New Roman" w:hAnsi="Times New Roman"/>
                <w:sz w:val="24"/>
                <w:lang w:val="bg-BG"/>
              </w:rPr>
              <w:t xml:space="preserve"> на деца и ученици в риск от отпадане</w:t>
            </w:r>
          </w:p>
          <w:p w14:paraId="6CCD3823" w14:textId="00D6A53A" w:rsidR="00670C4D" w:rsidRDefault="00476A37" w:rsidP="00D5747B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  <w:r w:rsidRPr="00476A37">
              <w:rPr>
                <w:rFonts w:ascii="Times New Roman" w:hAnsi="Times New Roman"/>
                <w:sz w:val="24"/>
                <w:lang w:val="bg-BG"/>
              </w:rPr>
              <w:t>ИР</w:t>
            </w:r>
            <w:r w:rsidR="004B6703">
              <w:rPr>
                <w:rFonts w:ascii="Times New Roman" w:hAnsi="Times New Roman"/>
                <w:sz w:val="24"/>
                <w:lang w:val="en-US"/>
              </w:rPr>
              <w:t xml:space="preserve"> </w:t>
            </w:r>
            <w:r w:rsidRPr="00476A37">
              <w:rPr>
                <w:rFonts w:ascii="Times New Roman" w:hAnsi="Times New Roman"/>
                <w:sz w:val="24"/>
                <w:lang w:val="bg-BG"/>
              </w:rPr>
              <w:t xml:space="preserve">1.1 Брой деца и ученици </w:t>
            </w:r>
            <w:r w:rsidR="00D5747B" w:rsidRPr="00D5747B">
              <w:rPr>
                <w:rFonts w:ascii="Times New Roman" w:hAnsi="Times New Roman"/>
                <w:sz w:val="24"/>
                <w:lang w:val="bg-BG"/>
              </w:rPr>
              <w:t>записани в предучилищно и училищно образование чрез механизма за съвместна работа на институциите</w:t>
            </w:r>
            <w:r w:rsidRPr="00476A37">
              <w:rPr>
                <w:rFonts w:ascii="Times New Roman" w:hAnsi="Times New Roman"/>
                <w:sz w:val="24"/>
                <w:lang w:val="bg-BG"/>
              </w:rPr>
              <w:t>.</w:t>
            </w:r>
            <w:r w:rsidRPr="00476A37" w:rsidDel="00476A37">
              <w:rPr>
                <w:rFonts w:ascii="Times New Roman" w:hAnsi="Times New Roman"/>
                <w:sz w:val="24"/>
                <w:lang w:val="bg-BG"/>
              </w:rPr>
              <w:t xml:space="preserve"> </w:t>
            </w:r>
          </w:p>
          <w:p w14:paraId="2A10C2DC" w14:textId="45C8A516" w:rsidR="00C56313" w:rsidRPr="00B708B2" w:rsidRDefault="00C56313" w:rsidP="00C56313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lang w:val="bg-BG"/>
              </w:rPr>
            </w:pPr>
          </w:p>
        </w:tc>
      </w:tr>
      <w:bookmarkEnd w:id="1"/>
    </w:tbl>
    <w:p w14:paraId="7B34AAC0" w14:textId="2E87893A" w:rsidR="00625D8D" w:rsidRPr="00F70220" w:rsidRDefault="00625D8D" w:rsidP="0044106D">
      <w:pPr>
        <w:rPr>
          <w:rFonts w:ascii="Times New Roman" w:hAnsi="Times New Roman"/>
          <w:sz w:val="24"/>
          <w:lang w:val="bg-BG"/>
        </w:rPr>
      </w:pPr>
    </w:p>
    <w:sectPr w:rsidR="00625D8D" w:rsidRPr="00F70220" w:rsidSect="00170A6A">
      <w:footerReference w:type="default" r:id="rId11"/>
      <w:pgSz w:w="12240" w:h="15840"/>
      <w:pgMar w:top="142" w:right="1440" w:bottom="1440" w:left="1440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71355" w14:textId="77777777" w:rsidR="004E3FBA" w:rsidRDefault="004E3FBA" w:rsidP="00095211">
      <w:r>
        <w:separator/>
      </w:r>
    </w:p>
  </w:endnote>
  <w:endnote w:type="continuationSeparator" w:id="0">
    <w:p w14:paraId="62226C26" w14:textId="77777777" w:rsidR="004E3FBA" w:rsidRDefault="004E3FBA" w:rsidP="00095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9843497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BED09F0" w14:textId="1C778638" w:rsidR="00385CED" w:rsidRDefault="005C40FE" w:rsidP="004B6703">
        <w:pPr>
          <w:pStyle w:val="Footer"/>
          <w:tabs>
            <w:tab w:val="left" w:pos="3831"/>
            <w:tab w:val="left" w:pos="6319"/>
          </w:tabs>
          <w:jc w:val="left"/>
        </w:pPr>
        <w:r>
          <w:tab/>
        </w:r>
        <w:r>
          <w:tab/>
        </w:r>
        <w:r>
          <w:tab/>
        </w:r>
        <w:r>
          <w:tab/>
        </w:r>
        <w:r w:rsidR="00385CED">
          <w:fldChar w:fldCharType="begin"/>
        </w:r>
        <w:r w:rsidR="00385CED">
          <w:instrText xml:space="preserve"> PAGE   \* MERGEFORMAT </w:instrText>
        </w:r>
        <w:r w:rsidR="00385CED">
          <w:fldChar w:fldCharType="separate"/>
        </w:r>
        <w:r w:rsidR="00B349BD">
          <w:rPr>
            <w:noProof/>
          </w:rPr>
          <w:t>3</w:t>
        </w:r>
        <w:r w:rsidR="00385CED">
          <w:rPr>
            <w:noProof/>
          </w:rPr>
          <w:fldChar w:fldCharType="end"/>
        </w:r>
      </w:p>
    </w:sdtContent>
  </w:sdt>
  <w:p w14:paraId="096AD18B" w14:textId="77777777" w:rsidR="00385CED" w:rsidRDefault="0038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1B64C" w14:textId="77777777" w:rsidR="004E3FBA" w:rsidRDefault="004E3FBA" w:rsidP="00095211">
      <w:r>
        <w:separator/>
      </w:r>
    </w:p>
  </w:footnote>
  <w:footnote w:type="continuationSeparator" w:id="0">
    <w:p w14:paraId="5A42A10C" w14:textId="77777777" w:rsidR="004E3FBA" w:rsidRDefault="004E3FBA" w:rsidP="00095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4712"/>
    <w:multiLevelType w:val="hybridMultilevel"/>
    <w:tmpl w:val="8DA455F4"/>
    <w:lvl w:ilvl="0" w:tplc="10090019">
      <w:start w:val="1"/>
      <w:numFmt w:val="lowerLetter"/>
      <w:lvlText w:val="%1."/>
      <w:lvlJc w:val="left"/>
      <w:pPr>
        <w:ind w:left="1512" w:hanging="360"/>
      </w:pPr>
    </w:lvl>
    <w:lvl w:ilvl="1" w:tplc="10090019" w:tentative="1">
      <w:start w:val="1"/>
      <w:numFmt w:val="lowerLetter"/>
      <w:lvlText w:val="%2."/>
      <w:lvlJc w:val="left"/>
      <w:pPr>
        <w:ind w:left="2232" w:hanging="360"/>
      </w:pPr>
    </w:lvl>
    <w:lvl w:ilvl="2" w:tplc="1009001B" w:tentative="1">
      <w:start w:val="1"/>
      <w:numFmt w:val="lowerRoman"/>
      <w:lvlText w:val="%3."/>
      <w:lvlJc w:val="right"/>
      <w:pPr>
        <w:ind w:left="2952" w:hanging="180"/>
      </w:pPr>
    </w:lvl>
    <w:lvl w:ilvl="3" w:tplc="1009000F" w:tentative="1">
      <w:start w:val="1"/>
      <w:numFmt w:val="decimal"/>
      <w:lvlText w:val="%4."/>
      <w:lvlJc w:val="left"/>
      <w:pPr>
        <w:ind w:left="3672" w:hanging="360"/>
      </w:pPr>
    </w:lvl>
    <w:lvl w:ilvl="4" w:tplc="10090019" w:tentative="1">
      <w:start w:val="1"/>
      <w:numFmt w:val="lowerLetter"/>
      <w:lvlText w:val="%5."/>
      <w:lvlJc w:val="left"/>
      <w:pPr>
        <w:ind w:left="4392" w:hanging="360"/>
      </w:pPr>
    </w:lvl>
    <w:lvl w:ilvl="5" w:tplc="1009001B" w:tentative="1">
      <w:start w:val="1"/>
      <w:numFmt w:val="lowerRoman"/>
      <w:lvlText w:val="%6."/>
      <w:lvlJc w:val="right"/>
      <w:pPr>
        <w:ind w:left="5112" w:hanging="180"/>
      </w:pPr>
    </w:lvl>
    <w:lvl w:ilvl="6" w:tplc="1009000F" w:tentative="1">
      <w:start w:val="1"/>
      <w:numFmt w:val="decimal"/>
      <w:lvlText w:val="%7."/>
      <w:lvlJc w:val="left"/>
      <w:pPr>
        <w:ind w:left="5832" w:hanging="360"/>
      </w:pPr>
    </w:lvl>
    <w:lvl w:ilvl="7" w:tplc="10090019" w:tentative="1">
      <w:start w:val="1"/>
      <w:numFmt w:val="lowerLetter"/>
      <w:lvlText w:val="%8."/>
      <w:lvlJc w:val="left"/>
      <w:pPr>
        <w:ind w:left="6552" w:hanging="360"/>
      </w:pPr>
    </w:lvl>
    <w:lvl w:ilvl="8" w:tplc="1009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1" w15:restartNumberingAfterBreak="0">
    <w:nsid w:val="415F1719"/>
    <w:multiLevelType w:val="hybridMultilevel"/>
    <w:tmpl w:val="B896E2CE"/>
    <w:lvl w:ilvl="0" w:tplc="3C5E507A">
      <w:start w:val="1"/>
      <w:numFmt w:val="lowerLetter"/>
      <w:lvlText w:val="%1)"/>
      <w:lvlJc w:val="left"/>
      <w:pPr>
        <w:ind w:left="1332" w:hanging="540"/>
      </w:pPr>
      <w:rPr>
        <w:rFonts w:ascii="Calibri" w:hAnsi="Calibri" w:cs="Calibri" w:hint="default"/>
        <w:color w:val="000000"/>
      </w:rPr>
    </w:lvl>
    <w:lvl w:ilvl="1" w:tplc="10090019" w:tentative="1">
      <w:start w:val="1"/>
      <w:numFmt w:val="lowerLetter"/>
      <w:lvlText w:val="%2."/>
      <w:lvlJc w:val="left"/>
      <w:pPr>
        <w:ind w:left="1872" w:hanging="360"/>
      </w:pPr>
    </w:lvl>
    <w:lvl w:ilvl="2" w:tplc="1009001B" w:tentative="1">
      <w:start w:val="1"/>
      <w:numFmt w:val="lowerRoman"/>
      <w:lvlText w:val="%3."/>
      <w:lvlJc w:val="right"/>
      <w:pPr>
        <w:ind w:left="2592" w:hanging="180"/>
      </w:pPr>
    </w:lvl>
    <w:lvl w:ilvl="3" w:tplc="1009000F" w:tentative="1">
      <w:start w:val="1"/>
      <w:numFmt w:val="decimal"/>
      <w:lvlText w:val="%4."/>
      <w:lvlJc w:val="left"/>
      <w:pPr>
        <w:ind w:left="3312" w:hanging="360"/>
      </w:pPr>
    </w:lvl>
    <w:lvl w:ilvl="4" w:tplc="10090019" w:tentative="1">
      <w:start w:val="1"/>
      <w:numFmt w:val="lowerLetter"/>
      <w:lvlText w:val="%5."/>
      <w:lvlJc w:val="left"/>
      <w:pPr>
        <w:ind w:left="4032" w:hanging="360"/>
      </w:pPr>
    </w:lvl>
    <w:lvl w:ilvl="5" w:tplc="1009001B" w:tentative="1">
      <w:start w:val="1"/>
      <w:numFmt w:val="lowerRoman"/>
      <w:lvlText w:val="%6."/>
      <w:lvlJc w:val="right"/>
      <w:pPr>
        <w:ind w:left="4752" w:hanging="180"/>
      </w:pPr>
    </w:lvl>
    <w:lvl w:ilvl="6" w:tplc="1009000F" w:tentative="1">
      <w:start w:val="1"/>
      <w:numFmt w:val="decimal"/>
      <w:lvlText w:val="%7."/>
      <w:lvlJc w:val="left"/>
      <w:pPr>
        <w:ind w:left="5472" w:hanging="360"/>
      </w:pPr>
    </w:lvl>
    <w:lvl w:ilvl="7" w:tplc="10090019" w:tentative="1">
      <w:start w:val="1"/>
      <w:numFmt w:val="lowerLetter"/>
      <w:lvlText w:val="%8."/>
      <w:lvlJc w:val="left"/>
      <w:pPr>
        <w:ind w:left="6192" w:hanging="360"/>
      </w:pPr>
    </w:lvl>
    <w:lvl w:ilvl="8" w:tplc="10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" w15:restartNumberingAfterBreak="0">
    <w:nsid w:val="5AB100AF"/>
    <w:multiLevelType w:val="hybridMultilevel"/>
    <w:tmpl w:val="D5407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A935D0"/>
    <w:multiLevelType w:val="multilevel"/>
    <w:tmpl w:val="7BB2EF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AEA5E47"/>
    <w:multiLevelType w:val="hybridMultilevel"/>
    <w:tmpl w:val="1BC474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46324B"/>
    <w:multiLevelType w:val="hybridMultilevel"/>
    <w:tmpl w:val="553EC1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211"/>
    <w:rsid w:val="000048E3"/>
    <w:rsid w:val="0001648A"/>
    <w:rsid w:val="000209A2"/>
    <w:rsid w:val="00023A1A"/>
    <w:rsid w:val="00024021"/>
    <w:rsid w:val="00037AC0"/>
    <w:rsid w:val="0004429A"/>
    <w:rsid w:val="00050707"/>
    <w:rsid w:val="00053EBD"/>
    <w:rsid w:val="00057895"/>
    <w:rsid w:val="00065B11"/>
    <w:rsid w:val="00073BB7"/>
    <w:rsid w:val="00075D53"/>
    <w:rsid w:val="000775C9"/>
    <w:rsid w:val="0008271E"/>
    <w:rsid w:val="00086FD0"/>
    <w:rsid w:val="000949AD"/>
    <w:rsid w:val="00095211"/>
    <w:rsid w:val="000B1133"/>
    <w:rsid w:val="000B1246"/>
    <w:rsid w:val="000B1AED"/>
    <w:rsid w:val="000B3512"/>
    <w:rsid w:val="000B3ABC"/>
    <w:rsid w:val="000B5E22"/>
    <w:rsid w:val="000C0915"/>
    <w:rsid w:val="000C1858"/>
    <w:rsid w:val="000C18C3"/>
    <w:rsid w:val="000C7EBE"/>
    <w:rsid w:val="000D53CD"/>
    <w:rsid w:val="000E37CE"/>
    <w:rsid w:val="00101074"/>
    <w:rsid w:val="00111760"/>
    <w:rsid w:val="00112E8F"/>
    <w:rsid w:val="00124B77"/>
    <w:rsid w:val="00124BE9"/>
    <w:rsid w:val="00165E4E"/>
    <w:rsid w:val="00167763"/>
    <w:rsid w:val="00170A6A"/>
    <w:rsid w:val="001779D7"/>
    <w:rsid w:val="00177CB7"/>
    <w:rsid w:val="00180DF0"/>
    <w:rsid w:val="0018194A"/>
    <w:rsid w:val="001825DA"/>
    <w:rsid w:val="0018397A"/>
    <w:rsid w:val="00185AC9"/>
    <w:rsid w:val="00196B68"/>
    <w:rsid w:val="001A45FE"/>
    <w:rsid w:val="001B4B23"/>
    <w:rsid w:val="001C0E3F"/>
    <w:rsid w:val="001C1E28"/>
    <w:rsid w:val="001C266A"/>
    <w:rsid w:val="001C65D9"/>
    <w:rsid w:val="001D5E9D"/>
    <w:rsid w:val="001F0E26"/>
    <w:rsid w:val="001F351B"/>
    <w:rsid w:val="001F3A68"/>
    <w:rsid w:val="001F5E19"/>
    <w:rsid w:val="00211AAB"/>
    <w:rsid w:val="00213B36"/>
    <w:rsid w:val="0021509F"/>
    <w:rsid w:val="0023342D"/>
    <w:rsid w:val="002606AE"/>
    <w:rsid w:val="002658A7"/>
    <w:rsid w:val="0027033D"/>
    <w:rsid w:val="0028282C"/>
    <w:rsid w:val="002870B3"/>
    <w:rsid w:val="002A0367"/>
    <w:rsid w:val="002A462A"/>
    <w:rsid w:val="002A69B5"/>
    <w:rsid w:val="002B0CDD"/>
    <w:rsid w:val="002C6B02"/>
    <w:rsid w:val="002D1523"/>
    <w:rsid w:val="002D414F"/>
    <w:rsid w:val="002E2B0E"/>
    <w:rsid w:val="002F3CBF"/>
    <w:rsid w:val="002F5A08"/>
    <w:rsid w:val="00300EF8"/>
    <w:rsid w:val="003015D3"/>
    <w:rsid w:val="003109A7"/>
    <w:rsid w:val="003115AB"/>
    <w:rsid w:val="00312C44"/>
    <w:rsid w:val="0031345D"/>
    <w:rsid w:val="00324BD7"/>
    <w:rsid w:val="003251F6"/>
    <w:rsid w:val="00333486"/>
    <w:rsid w:val="0033439B"/>
    <w:rsid w:val="00335FFE"/>
    <w:rsid w:val="003407DD"/>
    <w:rsid w:val="00345B60"/>
    <w:rsid w:val="00345C1B"/>
    <w:rsid w:val="003529F1"/>
    <w:rsid w:val="00360F50"/>
    <w:rsid w:val="00362458"/>
    <w:rsid w:val="0036326B"/>
    <w:rsid w:val="00364422"/>
    <w:rsid w:val="00365D13"/>
    <w:rsid w:val="00367B12"/>
    <w:rsid w:val="00367E13"/>
    <w:rsid w:val="0037450D"/>
    <w:rsid w:val="00377397"/>
    <w:rsid w:val="00380610"/>
    <w:rsid w:val="00383A42"/>
    <w:rsid w:val="00385CED"/>
    <w:rsid w:val="00395BE9"/>
    <w:rsid w:val="003B2E78"/>
    <w:rsid w:val="003B701F"/>
    <w:rsid w:val="003C5713"/>
    <w:rsid w:val="003D670A"/>
    <w:rsid w:val="003E0760"/>
    <w:rsid w:val="003E664B"/>
    <w:rsid w:val="003E7198"/>
    <w:rsid w:val="003F1973"/>
    <w:rsid w:val="003F3075"/>
    <w:rsid w:val="003F44FA"/>
    <w:rsid w:val="003F652F"/>
    <w:rsid w:val="003F78F1"/>
    <w:rsid w:val="00400957"/>
    <w:rsid w:val="00423367"/>
    <w:rsid w:val="00423881"/>
    <w:rsid w:val="0042685B"/>
    <w:rsid w:val="00432031"/>
    <w:rsid w:val="0044106D"/>
    <w:rsid w:val="00441DC0"/>
    <w:rsid w:val="00446958"/>
    <w:rsid w:val="004504FB"/>
    <w:rsid w:val="00450A40"/>
    <w:rsid w:val="00466362"/>
    <w:rsid w:val="00470989"/>
    <w:rsid w:val="00476A37"/>
    <w:rsid w:val="00482A5A"/>
    <w:rsid w:val="004A080A"/>
    <w:rsid w:val="004B6703"/>
    <w:rsid w:val="004C0C19"/>
    <w:rsid w:val="004D5B5D"/>
    <w:rsid w:val="004E167E"/>
    <w:rsid w:val="004E3FBA"/>
    <w:rsid w:val="004F26F5"/>
    <w:rsid w:val="004F2C65"/>
    <w:rsid w:val="004F3C50"/>
    <w:rsid w:val="004F56B3"/>
    <w:rsid w:val="005017A0"/>
    <w:rsid w:val="005019A7"/>
    <w:rsid w:val="005024B7"/>
    <w:rsid w:val="0050514E"/>
    <w:rsid w:val="00507520"/>
    <w:rsid w:val="00510261"/>
    <w:rsid w:val="00512998"/>
    <w:rsid w:val="00513F16"/>
    <w:rsid w:val="005142EA"/>
    <w:rsid w:val="005202DA"/>
    <w:rsid w:val="00525206"/>
    <w:rsid w:val="00537A80"/>
    <w:rsid w:val="00541D7E"/>
    <w:rsid w:val="005654E7"/>
    <w:rsid w:val="005655F6"/>
    <w:rsid w:val="00567ECE"/>
    <w:rsid w:val="0058147E"/>
    <w:rsid w:val="00585CDC"/>
    <w:rsid w:val="0059464D"/>
    <w:rsid w:val="00595443"/>
    <w:rsid w:val="005B6FBD"/>
    <w:rsid w:val="005C40FE"/>
    <w:rsid w:val="005C71B0"/>
    <w:rsid w:val="005D3350"/>
    <w:rsid w:val="005E661D"/>
    <w:rsid w:val="006134A7"/>
    <w:rsid w:val="0061460B"/>
    <w:rsid w:val="00624B46"/>
    <w:rsid w:val="0062578C"/>
    <w:rsid w:val="006257A0"/>
    <w:rsid w:val="00625D8D"/>
    <w:rsid w:val="00627FE9"/>
    <w:rsid w:val="00636F3E"/>
    <w:rsid w:val="006578CB"/>
    <w:rsid w:val="00665B7D"/>
    <w:rsid w:val="00667A9B"/>
    <w:rsid w:val="00670C4D"/>
    <w:rsid w:val="00672DBB"/>
    <w:rsid w:val="00677F14"/>
    <w:rsid w:val="00690299"/>
    <w:rsid w:val="006928E6"/>
    <w:rsid w:val="006A4EAB"/>
    <w:rsid w:val="006B6173"/>
    <w:rsid w:val="006B6BF8"/>
    <w:rsid w:val="006E32A4"/>
    <w:rsid w:val="006E736A"/>
    <w:rsid w:val="006F1324"/>
    <w:rsid w:val="006F13F4"/>
    <w:rsid w:val="006F5061"/>
    <w:rsid w:val="006F5C4A"/>
    <w:rsid w:val="00702283"/>
    <w:rsid w:val="00705182"/>
    <w:rsid w:val="00710B67"/>
    <w:rsid w:val="007123AD"/>
    <w:rsid w:val="00720A6B"/>
    <w:rsid w:val="00736E65"/>
    <w:rsid w:val="00737F9A"/>
    <w:rsid w:val="00754625"/>
    <w:rsid w:val="00757EB0"/>
    <w:rsid w:val="00766043"/>
    <w:rsid w:val="0077337C"/>
    <w:rsid w:val="00782F03"/>
    <w:rsid w:val="007939C4"/>
    <w:rsid w:val="007A3465"/>
    <w:rsid w:val="007B19F3"/>
    <w:rsid w:val="007C1EB7"/>
    <w:rsid w:val="007D01FA"/>
    <w:rsid w:val="007D6204"/>
    <w:rsid w:val="007E0805"/>
    <w:rsid w:val="007E3C4B"/>
    <w:rsid w:val="007E5FDC"/>
    <w:rsid w:val="0080338A"/>
    <w:rsid w:val="00806060"/>
    <w:rsid w:val="00814A89"/>
    <w:rsid w:val="00816F20"/>
    <w:rsid w:val="00817B81"/>
    <w:rsid w:val="008303E4"/>
    <w:rsid w:val="008313FB"/>
    <w:rsid w:val="008367FD"/>
    <w:rsid w:val="00836D97"/>
    <w:rsid w:val="00844052"/>
    <w:rsid w:val="00864980"/>
    <w:rsid w:val="00867D85"/>
    <w:rsid w:val="00873BE9"/>
    <w:rsid w:val="008764CF"/>
    <w:rsid w:val="00876B3E"/>
    <w:rsid w:val="00877F77"/>
    <w:rsid w:val="00893F77"/>
    <w:rsid w:val="008A6164"/>
    <w:rsid w:val="008B1F9C"/>
    <w:rsid w:val="008C4CC5"/>
    <w:rsid w:val="008D073F"/>
    <w:rsid w:val="008D1B52"/>
    <w:rsid w:val="008E5264"/>
    <w:rsid w:val="008E5C8C"/>
    <w:rsid w:val="008F18BC"/>
    <w:rsid w:val="008F7487"/>
    <w:rsid w:val="008F7E67"/>
    <w:rsid w:val="0090162E"/>
    <w:rsid w:val="009130AA"/>
    <w:rsid w:val="0092446D"/>
    <w:rsid w:val="00931D75"/>
    <w:rsid w:val="0093697B"/>
    <w:rsid w:val="00942E86"/>
    <w:rsid w:val="0094443D"/>
    <w:rsid w:val="009467F0"/>
    <w:rsid w:val="00953B03"/>
    <w:rsid w:val="00967C1D"/>
    <w:rsid w:val="0097081A"/>
    <w:rsid w:val="00971A73"/>
    <w:rsid w:val="00974313"/>
    <w:rsid w:val="00986EAB"/>
    <w:rsid w:val="00990D61"/>
    <w:rsid w:val="00990E33"/>
    <w:rsid w:val="0099341E"/>
    <w:rsid w:val="009A439E"/>
    <w:rsid w:val="009A4A0A"/>
    <w:rsid w:val="009A7599"/>
    <w:rsid w:val="009C3F13"/>
    <w:rsid w:val="009C5DC4"/>
    <w:rsid w:val="009D1C96"/>
    <w:rsid w:val="009D20C2"/>
    <w:rsid w:val="009D64DE"/>
    <w:rsid w:val="009D7F1F"/>
    <w:rsid w:val="009E6F22"/>
    <w:rsid w:val="009F201E"/>
    <w:rsid w:val="00A12DB2"/>
    <w:rsid w:val="00A17237"/>
    <w:rsid w:val="00A20963"/>
    <w:rsid w:val="00A3332B"/>
    <w:rsid w:val="00A3424E"/>
    <w:rsid w:val="00A400CC"/>
    <w:rsid w:val="00A40571"/>
    <w:rsid w:val="00A42086"/>
    <w:rsid w:val="00A5148C"/>
    <w:rsid w:val="00A64ABF"/>
    <w:rsid w:val="00A82056"/>
    <w:rsid w:val="00A82E5D"/>
    <w:rsid w:val="00A86912"/>
    <w:rsid w:val="00AA3204"/>
    <w:rsid w:val="00AA5672"/>
    <w:rsid w:val="00AB4595"/>
    <w:rsid w:val="00AB7F9A"/>
    <w:rsid w:val="00AD3F4B"/>
    <w:rsid w:val="00AD4ADE"/>
    <w:rsid w:val="00AD5871"/>
    <w:rsid w:val="00AE22FB"/>
    <w:rsid w:val="00AE277D"/>
    <w:rsid w:val="00AE6F5A"/>
    <w:rsid w:val="00AF79CF"/>
    <w:rsid w:val="00B159C4"/>
    <w:rsid w:val="00B305C4"/>
    <w:rsid w:val="00B33DF1"/>
    <w:rsid w:val="00B349BD"/>
    <w:rsid w:val="00B556F3"/>
    <w:rsid w:val="00B65BD3"/>
    <w:rsid w:val="00B6635E"/>
    <w:rsid w:val="00B708B2"/>
    <w:rsid w:val="00B719F8"/>
    <w:rsid w:val="00B72EB7"/>
    <w:rsid w:val="00B77544"/>
    <w:rsid w:val="00B800D3"/>
    <w:rsid w:val="00B86961"/>
    <w:rsid w:val="00B93B47"/>
    <w:rsid w:val="00BB2759"/>
    <w:rsid w:val="00BB5FDF"/>
    <w:rsid w:val="00BC5543"/>
    <w:rsid w:val="00BC6849"/>
    <w:rsid w:val="00BD278C"/>
    <w:rsid w:val="00BD612C"/>
    <w:rsid w:val="00BF0177"/>
    <w:rsid w:val="00BF5A94"/>
    <w:rsid w:val="00C13F0E"/>
    <w:rsid w:val="00C204A4"/>
    <w:rsid w:val="00C213E6"/>
    <w:rsid w:val="00C230F2"/>
    <w:rsid w:val="00C268A5"/>
    <w:rsid w:val="00C3095E"/>
    <w:rsid w:val="00C34897"/>
    <w:rsid w:val="00C4060D"/>
    <w:rsid w:val="00C409DB"/>
    <w:rsid w:val="00C415D6"/>
    <w:rsid w:val="00C43CAC"/>
    <w:rsid w:val="00C448D9"/>
    <w:rsid w:val="00C45BC1"/>
    <w:rsid w:val="00C52332"/>
    <w:rsid w:val="00C53C00"/>
    <w:rsid w:val="00C56313"/>
    <w:rsid w:val="00C60181"/>
    <w:rsid w:val="00C61B5D"/>
    <w:rsid w:val="00C64C8E"/>
    <w:rsid w:val="00C64F02"/>
    <w:rsid w:val="00C72708"/>
    <w:rsid w:val="00C733D1"/>
    <w:rsid w:val="00C760F0"/>
    <w:rsid w:val="00C83746"/>
    <w:rsid w:val="00C90CC9"/>
    <w:rsid w:val="00CA26DD"/>
    <w:rsid w:val="00CA2CEA"/>
    <w:rsid w:val="00CA64B0"/>
    <w:rsid w:val="00CC183F"/>
    <w:rsid w:val="00CD79EF"/>
    <w:rsid w:val="00CE1094"/>
    <w:rsid w:val="00CE72FD"/>
    <w:rsid w:val="00CF3F93"/>
    <w:rsid w:val="00D010F9"/>
    <w:rsid w:val="00D01E89"/>
    <w:rsid w:val="00D03E93"/>
    <w:rsid w:val="00D051E7"/>
    <w:rsid w:val="00D06AE5"/>
    <w:rsid w:val="00D11EA2"/>
    <w:rsid w:val="00D13825"/>
    <w:rsid w:val="00D14766"/>
    <w:rsid w:val="00D171F7"/>
    <w:rsid w:val="00D2481F"/>
    <w:rsid w:val="00D27E2F"/>
    <w:rsid w:val="00D36D59"/>
    <w:rsid w:val="00D455D1"/>
    <w:rsid w:val="00D518D7"/>
    <w:rsid w:val="00D52BE7"/>
    <w:rsid w:val="00D54747"/>
    <w:rsid w:val="00D5747B"/>
    <w:rsid w:val="00D71177"/>
    <w:rsid w:val="00D72B57"/>
    <w:rsid w:val="00D7574C"/>
    <w:rsid w:val="00D80DD9"/>
    <w:rsid w:val="00D82419"/>
    <w:rsid w:val="00D82CE2"/>
    <w:rsid w:val="00D84B64"/>
    <w:rsid w:val="00D87DF9"/>
    <w:rsid w:val="00D93575"/>
    <w:rsid w:val="00DA302A"/>
    <w:rsid w:val="00DA78F6"/>
    <w:rsid w:val="00DB2C0F"/>
    <w:rsid w:val="00DB3465"/>
    <w:rsid w:val="00DB62CA"/>
    <w:rsid w:val="00DD17AE"/>
    <w:rsid w:val="00DE40C2"/>
    <w:rsid w:val="00DE48EB"/>
    <w:rsid w:val="00E006F4"/>
    <w:rsid w:val="00E312EA"/>
    <w:rsid w:val="00E36775"/>
    <w:rsid w:val="00E40D3D"/>
    <w:rsid w:val="00E7036C"/>
    <w:rsid w:val="00E77176"/>
    <w:rsid w:val="00E87FDB"/>
    <w:rsid w:val="00EA61ED"/>
    <w:rsid w:val="00EA64E3"/>
    <w:rsid w:val="00EA6AC6"/>
    <w:rsid w:val="00EC2FC0"/>
    <w:rsid w:val="00EC6577"/>
    <w:rsid w:val="00EC747C"/>
    <w:rsid w:val="00ED012D"/>
    <w:rsid w:val="00ED3839"/>
    <w:rsid w:val="00EE49E3"/>
    <w:rsid w:val="00EE4BF7"/>
    <w:rsid w:val="00EF0779"/>
    <w:rsid w:val="00EF0DEA"/>
    <w:rsid w:val="00EF4D3D"/>
    <w:rsid w:val="00F00AB8"/>
    <w:rsid w:val="00F05460"/>
    <w:rsid w:val="00F1044C"/>
    <w:rsid w:val="00F11402"/>
    <w:rsid w:val="00F23414"/>
    <w:rsid w:val="00F312AB"/>
    <w:rsid w:val="00F377C4"/>
    <w:rsid w:val="00F41214"/>
    <w:rsid w:val="00F41AE0"/>
    <w:rsid w:val="00F42152"/>
    <w:rsid w:val="00F641E6"/>
    <w:rsid w:val="00F66F90"/>
    <w:rsid w:val="00F674EC"/>
    <w:rsid w:val="00F70220"/>
    <w:rsid w:val="00F86FCB"/>
    <w:rsid w:val="00F90815"/>
    <w:rsid w:val="00F919E3"/>
    <w:rsid w:val="00F94375"/>
    <w:rsid w:val="00FB20A7"/>
    <w:rsid w:val="00FC4306"/>
    <w:rsid w:val="00FC722F"/>
    <w:rsid w:val="00FD2A74"/>
    <w:rsid w:val="00FE2421"/>
    <w:rsid w:val="00FE549D"/>
    <w:rsid w:val="00FF3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C57378D"/>
  <w15:docId w15:val="{4E12A5AB-DF82-483D-BBE4-3677C44C6E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211"/>
    <w:pPr>
      <w:spacing w:after="0" w:line="240" w:lineRule="auto"/>
      <w:jc w:val="both"/>
    </w:pPr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09521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95211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D27E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27E2F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27E2F"/>
    <w:rPr>
      <w:rFonts w:ascii="Verdana" w:eastAsia="Times New Roman" w:hAnsi="Verdana" w:cs="Times New Roman"/>
      <w:color w:val="333333"/>
      <w:sz w:val="20"/>
      <w:szCs w:val="20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27E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27E2F"/>
    <w:rPr>
      <w:rFonts w:ascii="Verdana" w:eastAsia="Times New Roman" w:hAnsi="Verdana" w:cs="Times New Roman"/>
      <w:b/>
      <w:bCs/>
      <w:color w:val="333333"/>
      <w:sz w:val="20"/>
      <w:szCs w:val="20"/>
      <w:lang w:val="en-GB"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E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E2F"/>
    <w:rPr>
      <w:rFonts w:ascii="Segoe UI" w:eastAsia="Times New Roman" w:hAnsi="Segoe UI" w:cs="Segoe UI"/>
      <w:color w:val="333333"/>
      <w:sz w:val="18"/>
      <w:szCs w:val="18"/>
      <w:lang w:val="en-GB" w:eastAsia="en-GB"/>
    </w:rPr>
  </w:style>
  <w:style w:type="paragraph" w:styleId="ListParagraph">
    <w:name w:val="List Paragraph"/>
    <w:basedOn w:val="Normal"/>
    <w:uiPriority w:val="34"/>
    <w:qFormat/>
    <w:rsid w:val="009D20C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styleId="Footer">
    <w:name w:val="footer"/>
    <w:basedOn w:val="Normal"/>
    <w:link w:val="FooterChar"/>
    <w:uiPriority w:val="99"/>
    <w:unhideWhenUsed/>
    <w:rsid w:val="00385CE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85CED"/>
    <w:rPr>
      <w:rFonts w:ascii="Verdana" w:eastAsia="Times New Roman" w:hAnsi="Verdana" w:cs="Times New Roman"/>
      <w:color w:val="333333"/>
      <w:sz w:val="20"/>
      <w:szCs w:val="24"/>
      <w:lang w:val="en-GB" w:eastAsia="en-GB"/>
    </w:rPr>
  </w:style>
  <w:style w:type="paragraph" w:customStyle="1" w:styleId="Default">
    <w:name w:val="Default"/>
    <w:rsid w:val="003015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34A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6134A7"/>
    <w:rPr>
      <w:rFonts w:eastAsiaTheme="minorEastAsia"/>
      <w:color w:val="5A5A5A" w:themeColor="text1" w:themeTint="A5"/>
      <w:spacing w:val="15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598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035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73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535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740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2142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990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6549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1912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6572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042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2804AAF31A26B4091F389AC3A1F670A" ma:contentTypeVersion="11" ma:contentTypeDescription="Create a new document." ma:contentTypeScope="" ma:versionID="6c9b54f625761e9f4b3a864656d79475">
  <xsd:schema xmlns:xsd="http://www.w3.org/2001/XMLSchema" xmlns:xs="http://www.w3.org/2001/XMLSchema" xmlns:p="http://schemas.microsoft.com/office/2006/metadata/properties" xmlns:ns3="efffeb8f-1275-430b-a484-46ad9a1864bc" xmlns:ns4="ff0254ec-a4bb-406b-b06c-49b2a7f583a2" targetNamespace="http://schemas.microsoft.com/office/2006/metadata/properties" ma:root="true" ma:fieldsID="6f9fc6662d21d702ba580833d1c5fbe2" ns3:_="" ns4:_="">
    <xsd:import namespace="efffeb8f-1275-430b-a484-46ad9a1864bc"/>
    <xsd:import namespace="ff0254ec-a4bb-406b-b06c-49b2a7f583a2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ffeb8f-1275-430b-a484-46ad9a1864b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254ec-a4bb-406b-b06c-49b2a7f58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4D3D2E-E6AA-45DD-9146-372592154E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A107C2-1301-46C4-8BCD-E93A94A38D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ffeb8f-1275-430b-a484-46ad9a1864bc"/>
    <ds:schemaRef ds:uri="ff0254ec-a4bb-406b-b06c-49b2a7f58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7802A25-A280-406C-AE64-FFD42ACB8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48B20F1-AC27-426C-A2A7-9A5A4120B3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925</Words>
  <Characters>5273</Characters>
  <Application>Microsoft Office Word</Application>
  <DocSecurity>0</DocSecurity>
  <Lines>43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6186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Madhoun</dc:creator>
  <cp:keywords/>
  <dc:description/>
  <cp:lastModifiedBy>Author</cp:lastModifiedBy>
  <cp:revision>6</cp:revision>
  <cp:lastPrinted>2021-02-25T12:44:00Z</cp:lastPrinted>
  <dcterms:created xsi:type="dcterms:W3CDTF">2022-02-25T14:00:00Z</dcterms:created>
  <dcterms:modified xsi:type="dcterms:W3CDTF">2022-05-05T13:04:00Z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0x010100D2804AAF31A26B4091F389AC3A1F670A</vt:lpwstr>
  </property>
</Properties>
</file>